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1B431D" w14:paraId="54BA9E4A" w14:textId="77777777" w:rsidTr="00D806F3">
        <w:trPr>
          <w:trHeight w:val="530"/>
        </w:trPr>
        <w:tc>
          <w:tcPr>
            <w:tcW w:w="9019" w:type="dxa"/>
            <w:shd w:val="clear" w:color="auto" w:fill="auto"/>
            <w:vAlign w:val="center"/>
          </w:tcPr>
          <w:p w14:paraId="07BA3BAF" w14:textId="5540B8FF" w:rsidR="001B431D" w:rsidRPr="00632D68" w:rsidRDefault="00F06CD3" w:rsidP="001A69DD">
            <w:pPr>
              <w:pStyle w:val="NoSpacing"/>
              <w:rPr>
                <w:b/>
                <w:bCs w:val="0"/>
                <w:sz w:val="40"/>
                <w:szCs w:val="40"/>
              </w:rPr>
            </w:pPr>
            <w:r>
              <w:rPr>
                <w:b/>
                <w:sz w:val="36"/>
                <w:szCs w:val="36"/>
              </w:rPr>
              <w:t xml:space="preserve">How to </w:t>
            </w:r>
            <w:r w:rsidR="00200764">
              <w:rPr>
                <w:b/>
                <w:sz w:val="36"/>
                <w:szCs w:val="36"/>
              </w:rPr>
              <w:t>create an Alma Analytics report of Primary IDs of users with an overdue loan and no active fines and fees</w:t>
            </w:r>
          </w:p>
        </w:tc>
        <w:tc>
          <w:tcPr>
            <w:tcW w:w="1968" w:type="dxa"/>
          </w:tcPr>
          <w:p w14:paraId="0E90668B" w14:textId="77777777" w:rsidR="001B431D" w:rsidRDefault="001B431D" w:rsidP="00EB763F">
            <w:pPr>
              <w:pStyle w:val="Header"/>
            </w:pPr>
            <w:r>
              <w:rPr>
                <w:noProof/>
              </w:rPr>
              <w:drawing>
                <wp:inline distT="0" distB="0" distL="0" distR="0" wp14:anchorId="24525FEB" wp14:editId="07367D49">
                  <wp:extent cx="1043832" cy="561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7"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14:paraId="60D0AB4A" w14:textId="2E4B22F8" w:rsidR="00B97E04" w:rsidRPr="00303BC0" w:rsidRDefault="001B431D" w:rsidP="00303BC0">
      <w:pPr>
        <w:rPr>
          <w:rFonts w:asciiTheme="minorBidi" w:hAnsiTheme="minorBidi"/>
          <w:sz w:val="24"/>
          <w:szCs w:val="24"/>
        </w:rPr>
      </w:pPr>
      <w:r>
        <w:rPr>
          <w:noProof/>
        </w:rPr>
        <w:drawing>
          <wp:inline distT="0" distB="0" distL="0" distR="0" wp14:anchorId="507114DD" wp14:editId="1D3A36BB">
            <wp:extent cx="5486400" cy="10521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14:paraId="40480E73" w14:textId="31DC38E2" w:rsidR="00B97E04" w:rsidRDefault="00B97E04" w:rsidP="005D0F95">
      <w:pPr>
        <w:pStyle w:val="NoSpacing"/>
        <w:rPr>
          <w:b/>
          <w:bCs/>
          <w:noProof/>
        </w:rPr>
      </w:pPr>
    </w:p>
    <w:p w14:paraId="687EFA6F" w14:textId="0EBBBD5D" w:rsidR="00374AFA" w:rsidRDefault="00374AFA" w:rsidP="005D0F95">
      <w:pPr>
        <w:pStyle w:val="NoSpacing"/>
        <w:rPr>
          <w:b/>
          <w:bCs/>
          <w:noProof/>
        </w:rPr>
      </w:pPr>
      <w:r>
        <w:rPr>
          <w:b/>
          <w:bCs/>
          <w:noProof/>
        </w:rPr>
        <w:t>Yoel Kortick</w:t>
      </w:r>
    </w:p>
    <w:p w14:paraId="535C624A" w14:textId="2CBA7AEA" w:rsidR="00374AFA" w:rsidRDefault="00374AFA" w:rsidP="005D0F95">
      <w:pPr>
        <w:pStyle w:val="NoSpacing"/>
        <w:rPr>
          <w:b/>
          <w:bCs/>
          <w:noProof/>
        </w:rPr>
      </w:pPr>
      <w:r>
        <w:rPr>
          <w:b/>
          <w:bCs/>
          <w:noProof/>
        </w:rPr>
        <w:t>Senior Librarian</w:t>
      </w:r>
    </w:p>
    <w:p w14:paraId="090A1E81" w14:textId="77777777" w:rsidR="00374AFA" w:rsidRDefault="00374AFA" w:rsidP="005D0F95">
      <w:pPr>
        <w:pStyle w:val="NoSpacing"/>
        <w:rPr>
          <w:b/>
          <w:bCs/>
          <w:noProof/>
        </w:rPr>
      </w:pPr>
    </w:p>
    <w:p w14:paraId="275F2014" w14:textId="65E37207" w:rsidR="00B97E04" w:rsidRDefault="002726DC" w:rsidP="005D0F95">
      <w:pPr>
        <w:pStyle w:val="NoSpacing"/>
        <w:rPr>
          <w:b/>
          <w:bCs/>
          <w:noProof/>
        </w:rPr>
      </w:pPr>
      <w:r>
        <w:rPr>
          <w:b/>
          <w:bCs/>
          <w:noProof/>
        </w:rPr>
        <w:t>Question:</w:t>
      </w:r>
    </w:p>
    <w:p w14:paraId="619A6942" w14:textId="748882E7" w:rsidR="002726DC" w:rsidRDefault="002726DC" w:rsidP="005D0F95">
      <w:pPr>
        <w:pStyle w:val="NoSpacing"/>
        <w:rPr>
          <w:b/>
          <w:bCs/>
          <w:noProof/>
        </w:rPr>
      </w:pPr>
      <w:r>
        <w:t>Do you know if it is possible to create an analytics report for users with overdue items and no active fines and fees.</w:t>
      </w:r>
      <w:r>
        <w:br/>
        <w:t>I can create two reports of it (one for fulfillment with overdue items and one for fines and fees with no active fines and fees).</w:t>
      </w:r>
      <w:r>
        <w:br/>
        <w:t>But is it possible to combine this somehow?</w:t>
      </w:r>
      <w:r>
        <w:br/>
      </w:r>
    </w:p>
    <w:p w14:paraId="6ACC41CE" w14:textId="0386644A" w:rsidR="002726DC" w:rsidRDefault="002726DC" w:rsidP="002726DC">
      <w:pPr>
        <w:pStyle w:val="NoSpacing"/>
        <w:rPr>
          <w:b/>
          <w:bCs/>
          <w:noProof/>
        </w:rPr>
      </w:pPr>
      <w:r>
        <w:rPr>
          <w:b/>
          <w:bCs/>
          <w:noProof/>
        </w:rPr>
        <w:t>Answer:</w:t>
      </w:r>
    </w:p>
    <w:p w14:paraId="14A90B44" w14:textId="77777777" w:rsidR="00CD4390" w:rsidRDefault="002726DC" w:rsidP="002726DC">
      <w:pPr>
        <w:pStyle w:val="NoSpacing"/>
        <w:rPr>
          <w:noProof/>
        </w:rPr>
      </w:pPr>
      <w:r w:rsidRPr="002726DC">
        <w:rPr>
          <w:noProof/>
        </w:rPr>
        <w:t xml:space="preserve">This can be done </w:t>
      </w:r>
      <w:r w:rsidR="00CD4390">
        <w:rPr>
          <w:noProof/>
        </w:rPr>
        <w:t>as follows (see further explanation and screenshots below).</w:t>
      </w:r>
    </w:p>
    <w:p w14:paraId="6EA5E2DF" w14:textId="77777777" w:rsidR="00CD4390" w:rsidRDefault="00CD4390" w:rsidP="00CD4390">
      <w:pPr>
        <w:pStyle w:val="NoSpacing"/>
        <w:numPr>
          <w:ilvl w:val="0"/>
          <w:numId w:val="4"/>
        </w:numPr>
        <w:rPr>
          <w:noProof/>
        </w:rPr>
      </w:pPr>
      <w:r>
        <w:rPr>
          <w:noProof/>
        </w:rPr>
        <w:t>Make</w:t>
      </w:r>
      <w:r w:rsidR="002726DC" w:rsidRPr="002726DC">
        <w:rPr>
          <w:noProof/>
        </w:rPr>
        <w:t xml:space="preserve"> a report of all Primary IDs of users with a fine or fee in the “Fines and Fees” subject area</w:t>
      </w:r>
    </w:p>
    <w:p w14:paraId="55C22F97" w14:textId="546DAEC7" w:rsidR="002726DC" w:rsidRDefault="00CD4390" w:rsidP="00CD4390">
      <w:pPr>
        <w:pStyle w:val="NoSpacing"/>
        <w:numPr>
          <w:ilvl w:val="0"/>
          <w:numId w:val="4"/>
        </w:numPr>
        <w:rPr>
          <w:noProof/>
        </w:rPr>
      </w:pPr>
      <w:r>
        <w:rPr>
          <w:noProof/>
        </w:rPr>
        <w:t xml:space="preserve">Make a </w:t>
      </w:r>
      <w:r w:rsidR="002726DC" w:rsidRPr="002726DC">
        <w:rPr>
          <w:noProof/>
        </w:rPr>
        <w:t>report in the “Fulfillm</w:t>
      </w:r>
      <w:r w:rsidR="002726DC">
        <w:rPr>
          <w:noProof/>
        </w:rPr>
        <w:t>e</w:t>
      </w:r>
      <w:r w:rsidR="002726DC" w:rsidRPr="002726DC">
        <w:rPr>
          <w:noProof/>
        </w:rPr>
        <w:t>nt” subject of Primary IDs of users which have an overdue loan.</w:t>
      </w:r>
    </w:p>
    <w:p w14:paraId="0ED6DD0A" w14:textId="711539B9" w:rsidR="00CD4390" w:rsidRPr="002726DC" w:rsidRDefault="00CD4390" w:rsidP="00CD4390">
      <w:pPr>
        <w:pStyle w:val="NoSpacing"/>
        <w:numPr>
          <w:ilvl w:val="0"/>
          <w:numId w:val="4"/>
        </w:numPr>
        <w:rPr>
          <w:noProof/>
        </w:rPr>
      </w:pPr>
      <w:r>
        <w:rPr>
          <w:noProof/>
        </w:rPr>
        <w:t xml:space="preserve">In the report in the fulfillment subject area filter out the primary IDs from the report made in the </w:t>
      </w:r>
      <w:r w:rsidR="009A51A0" w:rsidRPr="002726DC">
        <w:rPr>
          <w:noProof/>
        </w:rPr>
        <w:t>“Fines and Fees” subject area</w:t>
      </w:r>
    </w:p>
    <w:p w14:paraId="14799048" w14:textId="77777777" w:rsidR="002726DC" w:rsidRDefault="002726DC" w:rsidP="002726DC">
      <w:pPr>
        <w:pStyle w:val="NoSpacing"/>
        <w:rPr>
          <w:b/>
          <w:bCs/>
          <w:noProof/>
        </w:rPr>
      </w:pPr>
    </w:p>
    <w:p w14:paraId="4D47BEC4" w14:textId="77777777" w:rsidR="00B97E04" w:rsidRDefault="00B97E04" w:rsidP="005D0F95">
      <w:pPr>
        <w:pStyle w:val="NoSpacing"/>
        <w:rPr>
          <w:b/>
          <w:bCs/>
          <w:noProof/>
        </w:rPr>
      </w:pPr>
    </w:p>
    <w:p w14:paraId="546E4676" w14:textId="77777777" w:rsidR="00DC0451" w:rsidRPr="00D806F3" w:rsidRDefault="00DC0451" w:rsidP="005D0F95">
      <w:pPr>
        <w:pStyle w:val="NoSpacing"/>
        <w:rPr>
          <w:b/>
          <w:bCs/>
          <w:noProof/>
        </w:rPr>
      </w:pPr>
      <w:r w:rsidRPr="00D806F3">
        <w:rPr>
          <w:b/>
          <w:bCs/>
          <w:noProof/>
        </w:rPr>
        <w:t>ONE</w:t>
      </w:r>
    </w:p>
    <w:p w14:paraId="4CB92B2D" w14:textId="7F613FAD" w:rsidR="00303BC0" w:rsidRDefault="002726DC" w:rsidP="00DC0451">
      <w:pPr>
        <w:pStyle w:val="NoSpacing"/>
        <w:rPr>
          <w:noProof/>
        </w:rPr>
      </w:pPr>
      <w:r>
        <w:rPr>
          <w:noProof/>
        </w:rPr>
        <w:t xml:space="preserve">In the ‘Fines and Fees’ subject area make a report of all Primary Idenifiers of users that have an active fine </w:t>
      </w:r>
      <w:r w:rsidR="00CD4390">
        <w:rPr>
          <w:noProof/>
        </w:rPr>
        <w:t>fee.</w:t>
      </w:r>
    </w:p>
    <w:p w14:paraId="47D74C97" w14:textId="5654584E" w:rsidR="00CD4390" w:rsidRDefault="00CD4390" w:rsidP="00CD4390">
      <w:pPr>
        <w:pStyle w:val="NoSpacing"/>
        <w:rPr>
          <w:noProof/>
        </w:rPr>
      </w:pPr>
      <w:r>
        <w:rPr>
          <w:noProof/>
        </w:rPr>
        <w:t>Display the “Primary Identifer” and filter by “Fine Fee Status” = “Active” .</w:t>
      </w:r>
    </w:p>
    <w:p w14:paraId="68F211B7" w14:textId="0F6E5FEA" w:rsidR="00CD4390" w:rsidRDefault="00CD4390" w:rsidP="00CD4390">
      <w:pPr>
        <w:pStyle w:val="NoSpacing"/>
        <w:rPr>
          <w:noProof/>
        </w:rPr>
      </w:pPr>
      <w:r>
        <w:rPr>
          <w:noProof/>
        </w:rPr>
        <w:t>We will call the report “</w:t>
      </w:r>
      <w:r w:rsidRPr="00CD4390">
        <w:rPr>
          <w:noProof/>
        </w:rPr>
        <w:t>PrimaryID have active fine fee</w:t>
      </w:r>
      <w:r>
        <w:rPr>
          <w:noProof/>
        </w:rPr>
        <w:t>”.</w:t>
      </w:r>
    </w:p>
    <w:p w14:paraId="229A9103" w14:textId="77777777" w:rsidR="00CD4390" w:rsidRDefault="00CD4390" w:rsidP="00CD4390">
      <w:pPr>
        <w:pStyle w:val="NoSpacing"/>
        <w:rPr>
          <w:noProof/>
        </w:rPr>
      </w:pPr>
    </w:p>
    <w:p w14:paraId="47CF590C" w14:textId="3F3B0434" w:rsidR="00CD4390" w:rsidRDefault="00CD4390" w:rsidP="00DC0451">
      <w:pPr>
        <w:pStyle w:val="NoSpacing"/>
        <w:rPr>
          <w:noProof/>
        </w:rPr>
      </w:pPr>
      <w:r>
        <w:rPr>
          <w:noProof/>
        </w:rPr>
        <w:drawing>
          <wp:inline distT="0" distB="0" distL="0" distR="0" wp14:anchorId="54AF83E3" wp14:editId="5C68702F">
            <wp:extent cx="2790825" cy="21812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181225"/>
                    </a:xfrm>
                    <a:prstGeom prst="rect">
                      <a:avLst/>
                    </a:prstGeom>
                    <a:noFill/>
                    <a:ln>
                      <a:solidFill>
                        <a:schemeClr val="accent1"/>
                      </a:solidFill>
                    </a:ln>
                  </pic:spPr>
                </pic:pic>
              </a:graphicData>
            </a:graphic>
          </wp:inline>
        </w:drawing>
      </w:r>
    </w:p>
    <w:p w14:paraId="31890A94" w14:textId="7167911A" w:rsidR="00303BC0" w:rsidRDefault="00303BC0" w:rsidP="00DC0451">
      <w:pPr>
        <w:pStyle w:val="NoSpacing"/>
        <w:rPr>
          <w:noProof/>
        </w:rPr>
      </w:pPr>
    </w:p>
    <w:p w14:paraId="2D367B45" w14:textId="561D15E2" w:rsidR="00303BC0" w:rsidRDefault="00303BC0" w:rsidP="00DC0451">
      <w:pPr>
        <w:pStyle w:val="NoSpacing"/>
        <w:rPr>
          <w:noProof/>
        </w:rPr>
      </w:pPr>
    </w:p>
    <w:p w14:paraId="5EEFD49C" w14:textId="77777777" w:rsidR="00303BC0" w:rsidRDefault="00303BC0" w:rsidP="00DC0451">
      <w:pPr>
        <w:pStyle w:val="NoSpacing"/>
        <w:rPr>
          <w:noProof/>
        </w:rPr>
      </w:pPr>
    </w:p>
    <w:p w14:paraId="1BFF9DB3" w14:textId="76BA2A25" w:rsidR="00D806F3" w:rsidRPr="00C439D5" w:rsidRDefault="00D806F3" w:rsidP="00DC0451">
      <w:pPr>
        <w:pStyle w:val="NoSpacing"/>
        <w:rPr>
          <w:b/>
          <w:bCs/>
          <w:noProof/>
        </w:rPr>
      </w:pPr>
      <w:r w:rsidRPr="00C439D5">
        <w:rPr>
          <w:b/>
          <w:bCs/>
          <w:noProof/>
        </w:rPr>
        <w:t>TWO</w:t>
      </w:r>
    </w:p>
    <w:p w14:paraId="38519054" w14:textId="4D581B08" w:rsidR="00CC01DA" w:rsidRDefault="00CD4390" w:rsidP="00CC01DA">
      <w:pPr>
        <w:pStyle w:val="NoSpacing"/>
        <w:rPr>
          <w:noProof/>
        </w:rPr>
      </w:pPr>
      <w:r>
        <w:rPr>
          <w:noProof/>
        </w:rPr>
        <w:t xml:space="preserve">In the fulfillment subject make a report of all </w:t>
      </w:r>
      <w:r w:rsidR="00200764">
        <w:rPr>
          <w:noProof/>
        </w:rPr>
        <w:t xml:space="preserve">Primary IDs of </w:t>
      </w:r>
      <w:r>
        <w:rPr>
          <w:noProof/>
        </w:rPr>
        <w:t>users with an overdue item.</w:t>
      </w:r>
    </w:p>
    <w:p w14:paraId="0ED8A0A7" w14:textId="74D901B4" w:rsidR="00CD4390" w:rsidRDefault="00CD4390" w:rsidP="00CC01DA">
      <w:pPr>
        <w:pStyle w:val="NoSpacing"/>
      </w:pPr>
      <w:r>
        <w:rPr>
          <w:noProof/>
        </w:rPr>
        <w:t>Rat</w:t>
      </w:r>
      <w:r w:rsidR="00200764">
        <w:rPr>
          <w:noProof/>
        </w:rPr>
        <w:t>h</w:t>
      </w:r>
      <w:r>
        <w:rPr>
          <w:noProof/>
        </w:rPr>
        <w:t>er than creating a new report you can use the report “</w:t>
      </w:r>
      <w:r>
        <w:t xml:space="preserve">Overdue items” in the </w:t>
      </w:r>
      <w:r w:rsidR="009A51A0">
        <w:t>folder</w:t>
      </w:r>
      <w:r>
        <w:t xml:space="preserve"> “</w:t>
      </w:r>
      <w:r w:rsidRPr="00CD4390">
        <w:t>/shared/Alma/Fulfillment/Reports</w:t>
      </w:r>
      <w:r>
        <w:t>”</w:t>
      </w:r>
      <w:r w:rsidR="009A51A0">
        <w:t>.  This report already contains the Primary Identifier.</w:t>
      </w:r>
    </w:p>
    <w:p w14:paraId="25E0FF53" w14:textId="43AFD504" w:rsidR="009A51A0" w:rsidRDefault="009A51A0" w:rsidP="00CC01DA">
      <w:pPr>
        <w:pStyle w:val="NoSpacing"/>
      </w:pPr>
    </w:p>
    <w:p w14:paraId="4B8BC754" w14:textId="77777777" w:rsidR="009A51A0" w:rsidRDefault="009A51A0" w:rsidP="00CC01DA">
      <w:pPr>
        <w:pStyle w:val="NoSpacing"/>
        <w:rPr>
          <w:noProof/>
        </w:rPr>
      </w:pPr>
    </w:p>
    <w:p w14:paraId="12314677" w14:textId="77777777" w:rsidR="00CD4390" w:rsidRDefault="00CD4390" w:rsidP="00CC01DA">
      <w:pPr>
        <w:pStyle w:val="NoSpacing"/>
        <w:rPr>
          <w:noProof/>
        </w:rPr>
      </w:pPr>
    </w:p>
    <w:p w14:paraId="2C1AB81D" w14:textId="77777777" w:rsidR="00CC01DA" w:rsidRDefault="00CC01DA" w:rsidP="00DC0451">
      <w:pPr>
        <w:pStyle w:val="NoSpacing"/>
        <w:rPr>
          <w:noProof/>
        </w:rPr>
      </w:pPr>
    </w:p>
    <w:p w14:paraId="181602F6" w14:textId="5205BC83" w:rsidR="00CC01DA" w:rsidRDefault="009A51A0" w:rsidP="00DC0451">
      <w:pPr>
        <w:pStyle w:val="NoSpacing"/>
        <w:rPr>
          <w:noProof/>
        </w:rPr>
      </w:pPr>
      <w:r>
        <w:rPr>
          <w:noProof/>
        </w:rPr>
        <w:drawing>
          <wp:inline distT="0" distB="0" distL="0" distR="0" wp14:anchorId="406CBC29" wp14:editId="2D8443A0">
            <wp:extent cx="5772150" cy="21621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2162175"/>
                    </a:xfrm>
                    <a:prstGeom prst="rect">
                      <a:avLst/>
                    </a:prstGeom>
                    <a:noFill/>
                    <a:ln>
                      <a:solidFill>
                        <a:schemeClr val="accent1"/>
                      </a:solidFill>
                    </a:ln>
                  </pic:spPr>
                </pic:pic>
              </a:graphicData>
            </a:graphic>
          </wp:inline>
        </w:drawing>
      </w:r>
    </w:p>
    <w:p w14:paraId="1F7C435A" w14:textId="77777777" w:rsidR="00CC01DA" w:rsidRDefault="00CC01DA" w:rsidP="00DC0451">
      <w:pPr>
        <w:pStyle w:val="NoSpacing"/>
        <w:rPr>
          <w:noProof/>
        </w:rPr>
      </w:pPr>
    </w:p>
    <w:p w14:paraId="7D309F12" w14:textId="77777777" w:rsidR="00C439D5" w:rsidRPr="00C439D5" w:rsidRDefault="00C439D5" w:rsidP="00303BC0">
      <w:pPr>
        <w:pStyle w:val="NoSpacing"/>
        <w:keepNext/>
        <w:rPr>
          <w:b/>
          <w:bCs/>
          <w:noProof/>
        </w:rPr>
      </w:pPr>
      <w:r w:rsidRPr="00C439D5">
        <w:rPr>
          <w:b/>
          <w:bCs/>
          <w:noProof/>
        </w:rPr>
        <w:t>THREE</w:t>
      </w:r>
    </w:p>
    <w:p w14:paraId="144C1D9F" w14:textId="633DB186" w:rsidR="00CC01DA" w:rsidRDefault="009A51A0" w:rsidP="00DC0451">
      <w:pPr>
        <w:pStyle w:val="NoSpacing"/>
        <w:rPr>
          <w:noProof/>
        </w:rPr>
      </w:pPr>
      <w:r>
        <w:rPr>
          <w:noProof/>
        </w:rPr>
        <w:t>In the report in the Fulfillment subkject area filter by Primary Iden</w:t>
      </w:r>
      <w:r w:rsidR="00200764">
        <w:rPr>
          <w:noProof/>
        </w:rPr>
        <w:t>tif</w:t>
      </w:r>
      <w:r>
        <w:rPr>
          <w:noProof/>
        </w:rPr>
        <w:t>ier and choose operator “Is based on results of another analysis”</w:t>
      </w:r>
    </w:p>
    <w:p w14:paraId="58016A80" w14:textId="495FA876" w:rsidR="00303BC0" w:rsidRDefault="00303BC0" w:rsidP="00DC0451">
      <w:pPr>
        <w:pStyle w:val="NoSpacing"/>
        <w:rPr>
          <w:noProof/>
        </w:rPr>
      </w:pPr>
    </w:p>
    <w:p w14:paraId="75CE8949" w14:textId="06834EF1" w:rsidR="00303BC0" w:rsidRDefault="009A51A0" w:rsidP="00DC0451">
      <w:pPr>
        <w:pStyle w:val="NoSpacing"/>
        <w:rPr>
          <w:noProof/>
        </w:rPr>
      </w:pPr>
      <w:r>
        <w:rPr>
          <w:noProof/>
        </w:rPr>
        <w:lastRenderedPageBreak/>
        <w:drawing>
          <wp:inline distT="0" distB="0" distL="0" distR="0" wp14:anchorId="4DCA10F9" wp14:editId="5264EF0B">
            <wp:extent cx="4114800" cy="5212080"/>
            <wp:effectExtent l="19050" t="19050" r="1905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5212080"/>
                    </a:xfrm>
                    <a:prstGeom prst="rect">
                      <a:avLst/>
                    </a:prstGeom>
                    <a:noFill/>
                    <a:ln>
                      <a:solidFill>
                        <a:schemeClr val="accent1"/>
                      </a:solidFill>
                    </a:ln>
                  </pic:spPr>
                </pic:pic>
              </a:graphicData>
            </a:graphic>
          </wp:inline>
        </w:drawing>
      </w:r>
    </w:p>
    <w:p w14:paraId="27882639" w14:textId="77777777" w:rsidR="00CC01DA" w:rsidRDefault="00CC01DA" w:rsidP="00DC0451">
      <w:pPr>
        <w:pStyle w:val="NoSpacing"/>
        <w:rPr>
          <w:rStyle w:val="labelfield"/>
        </w:rPr>
      </w:pPr>
    </w:p>
    <w:p w14:paraId="2D2F1819" w14:textId="77777777" w:rsidR="00C439D5" w:rsidRPr="00E33C63" w:rsidRDefault="002031D3" w:rsidP="00DC0451">
      <w:pPr>
        <w:pStyle w:val="NoSpacing"/>
        <w:rPr>
          <w:b/>
          <w:bCs/>
          <w:noProof/>
        </w:rPr>
      </w:pPr>
      <w:r w:rsidRPr="00E33C63">
        <w:rPr>
          <w:b/>
          <w:bCs/>
          <w:noProof/>
        </w:rPr>
        <w:t>FOUR</w:t>
      </w:r>
    </w:p>
    <w:p w14:paraId="02BC4430" w14:textId="50D03BD1" w:rsidR="002031D3" w:rsidRDefault="009A51A0" w:rsidP="00DC0451">
      <w:pPr>
        <w:pStyle w:val="NoSpacing"/>
        <w:rPr>
          <w:noProof/>
        </w:rPr>
      </w:pPr>
      <w:r>
        <w:rPr>
          <w:noProof/>
        </w:rPr>
        <w:t xml:space="preserve">Select the </w:t>
      </w:r>
      <w:r w:rsidR="00200764">
        <w:rPr>
          <w:noProof/>
        </w:rPr>
        <w:t>“Saved analysis”</w:t>
      </w:r>
      <w:r>
        <w:rPr>
          <w:noProof/>
        </w:rPr>
        <w:t xml:space="preserve"> made above from the “Fines and Fees” subject area.</w:t>
      </w:r>
    </w:p>
    <w:p w14:paraId="557B67F9" w14:textId="74D7C6D5" w:rsidR="00200764" w:rsidRDefault="00200764" w:rsidP="00DC0451">
      <w:pPr>
        <w:pStyle w:val="NoSpacing"/>
        <w:rPr>
          <w:noProof/>
        </w:rPr>
      </w:pPr>
      <w:r>
        <w:rPr>
          <w:noProof/>
        </w:rPr>
        <w:t>Define that the Primary Idenfier from the source report (the report you are in) is not equal to any Primary ID in the report from the Fines and Fees subject area.</w:t>
      </w:r>
    </w:p>
    <w:p w14:paraId="1CBB2A02" w14:textId="77777777" w:rsidR="00200764" w:rsidRDefault="00200764" w:rsidP="00DC0451">
      <w:pPr>
        <w:pStyle w:val="NoSpacing"/>
        <w:rPr>
          <w:noProof/>
        </w:rPr>
      </w:pPr>
    </w:p>
    <w:p w14:paraId="3332D655" w14:textId="319EE4F7" w:rsidR="009A51A0" w:rsidRDefault="009A51A0" w:rsidP="00DC0451">
      <w:pPr>
        <w:pStyle w:val="NoSpacing"/>
        <w:rPr>
          <w:noProof/>
        </w:rPr>
      </w:pPr>
    </w:p>
    <w:p w14:paraId="37C29626" w14:textId="3F06EF0B" w:rsidR="00200764" w:rsidRDefault="00200764" w:rsidP="00DC0451">
      <w:pPr>
        <w:pStyle w:val="NoSpacing"/>
        <w:rPr>
          <w:noProof/>
        </w:rPr>
      </w:pPr>
    </w:p>
    <w:p w14:paraId="080D5E87" w14:textId="10A35D74" w:rsidR="00200764" w:rsidRDefault="00200764" w:rsidP="00DC0451">
      <w:pPr>
        <w:pStyle w:val="NoSpacing"/>
        <w:rPr>
          <w:noProof/>
        </w:rPr>
      </w:pPr>
      <w:r>
        <w:rPr>
          <w:noProof/>
        </w:rPr>
        <w:lastRenderedPageBreak/>
        <w:drawing>
          <wp:inline distT="0" distB="0" distL="0" distR="0" wp14:anchorId="7D960F72" wp14:editId="24B3612A">
            <wp:extent cx="4023360" cy="3200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3360" cy="3200400"/>
                    </a:xfrm>
                    <a:prstGeom prst="rect">
                      <a:avLst/>
                    </a:prstGeom>
                    <a:noFill/>
                    <a:ln>
                      <a:noFill/>
                    </a:ln>
                  </pic:spPr>
                </pic:pic>
              </a:graphicData>
            </a:graphic>
          </wp:inline>
        </w:drawing>
      </w:r>
    </w:p>
    <w:p w14:paraId="14EA04BC" w14:textId="77777777" w:rsidR="00CC01DA" w:rsidRDefault="00CC01DA" w:rsidP="00DC0451">
      <w:pPr>
        <w:pStyle w:val="NoSpacing"/>
        <w:rPr>
          <w:noProof/>
        </w:rPr>
      </w:pPr>
    </w:p>
    <w:p w14:paraId="70C46AEC" w14:textId="05335337" w:rsidR="00CC01DA" w:rsidRDefault="00CC01DA" w:rsidP="00DC0451">
      <w:pPr>
        <w:pStyle w:val="NoSpacing"/>
        <w:rPr>
          <w:noProof/>
        </w:rPr>
      </w:pPr>
    </w:p>
    <w:p w14:paraId="3A46DCA4" w14:textId="77777777" w:rsidR="00CC01DA" w:rsidRDefault="00CC01DA" w:rsidP="00DC0451">
      <w:pPr>
        <w:pStyle w:val="NoSpacing"/>
        <w:rPr>
          <w:noProof/>
        </w:rPr>
      </w:pPr>
    </w:p>
    <w:p w14:paraId="7D3EA3A1" w14:textId="7DAA49C1" w:rsidR="00CC01DA" w:rsidRPr="002B524C" w:rsidRDefault="002031D3" w:rsidP="002B524C">
      <w:pPr>
        <w:pStyle w:val="NoSpacing"/>
        <w:keepNext/>
        <w:rPr>
          <w:rStyle w:val="labelfield"/>
          <w:b/>
          <w:bCs/>
          <w:noProof/>
        </w:rPr>
      </w:pPr>
      <w:r w:rsidRPr="002031D3">
        <w:rPr>
          <w:b/>
          <w:bCs/>
          <w:noProof/>
        </w:rPr>
        <w:t>FIVE</w:t>
      </w:r>
    </w:p>
    <w:p w14:paraId="6718482E" w14:textId="6768380C" w:rsidR="00CC01DA" w:rsidRDefault="00200764" w:rsidP="002B524C">
      <w:pPr>
        <w:pStyle w:val="NoSpacing"/>
        <w:keepNext/>
      </w:pPr>
      <w:r>
        <w:rPr>
          <w:noProof/>
        </w:rPr>
        <w:t>Save the report with this additional filter, for example call it “</w:t>
      </w:r>
      <w:r>
        <w:t>Has loans does not have fines and fees”.</w:t>
      </w:r>
    </w:p>
    <w:p w14:paraId="243B1235" w14:textId="7BE284E4" w:rsidR="00200764" w:rsidRDefault="00200764" w:rsidP="002B524C">
      <w:pPr>
        <w:pStyle w:val="NoSpacing"/>
        <w:keepNext/>
      </w:pPr>
      <w:r>
        <w:t>All Primary IDs in this re</w:t>
      </w:r>
      <w:r w:rsidR="00407274">
        <w:t>p</w:t>
      </w:r>
      <w:r>
        <w:t>ort are for users with no active fines and fees.</w:t>
      </w:r>
    </w:p>
    <w:p w14:paraId="548A97E2" w14:textId="77777777" w:rsidR="00200764" w:rsidRDefault="00200764" w:rsidP="002B524C">
      <w:pPr>
        <w:pStyle w:val="NoSpacing"/>
        <w:keepNext/>
        <w:rPr>
          <w:noProof/>
        </w:rPr>
      </w:pPr>
    </w:p>
    <w:p w14:paraId="3FD1F844" w14:textId="77777777" w:rsidR="002B524C" w:rsidRDefault="002B524C" w:rsidP="002B524C">
      <w:pPr>
        <w:pStyle w:val="NoSpacing"/>
        <w:keepNext/>
        <w:rPr>
          <w:noProof/>
        </w:rPr>
      </w:pPr>
    </w:p>
    <w:p w14:paraId="46576016" w14:textId="6644F2C5" w:rsidR="00D46125" w:rsidRPr="00265557" w:rsidRDefault="00D46125" w:rsidP="002B524C">
      <w:pPr>
        <w:pStyle w:val="NoSpacing"/>
        <w:rPr>
          <w:rStyle w:val="labelfield"/>
          <w:noProof/>
        </w:rPr>
      </w:pPr>
    </w:p>
    <w:sectPr w:rsidR="00D46125" w:rsidRPr="00265557" w:rsidSect="00D806F3">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710C" w14:textId="77777777" w:rsidR="00941E23" w:rsidRDefault="00941E23" w:rsidP="001B431D">
      <w:r>
        <w:separator/>
      </w:r>
    </w:p>
  </w:endnote>
  <w:endnote w:type="continuationSeparator" w:id="0">
    <w:p w14:paraId="301E169B" w14:textId="77777777" w:rsidR="00941E23" w:rsidRDefault="00941E23" w:rsidP="001B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22E8" w14:textId="77777777" w:rsidR="001B431D" w:rsidRPr="00247F1B" w:rsidRDefault="001B431D" w:rsidP="001B431D">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42E31EA2" w14:textId="490743F4" w:rsidR="001B431D" w:rsidRDefault="00DC0451" w:rsidP="001B431D">
    <w:pPr>
      <w:pStyle w:val="Footer"/>
    </w:pPr>
    <w:r>
      <w:rPr>
        <w:rFonts w:ascii="Palatino Linotype" w:hAnsi="Palatino Linotype"/>
        <w:sz w:val="18"/>
        <w:szCs w:val="18"/>
      </w:rPr>
      <w:t xml:space="preserve">© Copyright Ex Libris Ltd, </w:t>
    </w:r>
    <w:r w:rsidR="00200764">
      <w:rPr>
        <w:rFonts w:ascii="Palatino Linotype" w:hAnsi="Palatino Linotype"/>
        <w:sz w:val="18"/>
        <w:szCs w:val="18"/>
      </w:rPr>
      <w:t>2022</w:t>
    </w:r>
    <w:r w:rsidR="001B431D"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p w14:paraId="1E1B0C8A" w14:textId="77777777" w:rsidR="001B431D" w:rsidRDefault="001B4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4375" w14:textId="77777777" w:rsidR="00941E23" w:rsidRDefault="00941E23" w:rsidP="001B431D">
      <w:r>
        <w:separator/>
      </w:r>
    </w:p>
  </w:footnote>
  <w:footnote w:type="continuationSeparator" w:id="0">
    <w:p w14:paraId="24763DF1" w14:textId="77777777" w:rsidR="00941E23" w:rsidRDefault="00941E23" w:rsidP="001B4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F1F28"/>
    <w:multiLevelType w:val="hybridMultilevel"/>
    <w:tmpl w:val="94BED4EA"/>
    <w:lvl w:ilvl="0" w:tplc="CBA02D6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2695AF5"/>
    <w:multiLevelType w:val="hybridMultilevel"/>
    <w:tmpl w:val="61DA8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F3530"/>
    <w:multiLevelType w:val="hybridMultilevel"/>
    <w:tmpl w:val="B8D2ED06"/>
    <w:lvl w:ilvl="0" w:tplc="AE9AFB6A">
      <w:start w:val="1"/>
      <w:numFmt w:val="decimal"/>
      <w:lvlText w:val="%1."/>
      <w:lvlJc w:val="left"/>
      <w:pPr>
        <w:ind w:left="720" w:hanging="360"/>
      </w:pPr>
      <w:rPr>
        <w:b w:val="0"/>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60F8475F"/>
    <w:multiLevelType w:val="hybridMultilevel"/>
    <w:tmpl w:val="B4EA1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294726">
    <w:abstractNumId w:val="1"/>
  </w:num>
  <w:num w:numId="2" w16cid:durableId="1643003212">
    <w:abstractNumId w:val="3"/>
  </w:num>
  <w:num w:numId="3" w16cid:durableId="1890875271">
    <w:abstractNumId w:val="2"/>
  </w:num>
  <w:num w:numId="4" w16cid:durableId="68413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62"/>
    <w:rsid w:val="00002FD7"/>
    <w:rsid w:val="0000590F"/>
    <w:rsid w:val="000174C7"/>
    <w:rsid w:val="00021A40"/>
    <w:rsid w:val="00022B22"/>
    <w:rsid w:val="00024044"/>
    <w:rsid w:val="00025577"/>
    <w:rsid w:val="0002773B"/>
    <w:rsid w:val="00031684"/>
    <w:rsid w:val="00034AF4"/>
    <w:rsid w:val="00035E40"/>
    <w:rsid w:val="00040950"/>
    <w:rsid w:val="00041826"/>
    <w:rsid w:val="0004680F"/>
    <w:rsid w:val="00051D73"/>
    <w:rsid w:val="00052E7E"/>
    <w:rsid w:val="00053B47"/>
    <w:rsid w:val="0006225D"/>
    <w:rsid w:val="00064E96"/>
    <w:rsid w:val="000671C2"/>
    <w:rsid w:val="00073026"/>
    <w:rsid w:val="00075173"/>
    <w:rsid w:val="00076CE8"/>
    <w:rsid w:val="00077DA6"/>
    <w:rsid w:val="00081171"/>
    <w:rsid w:val="00081B7D"/>
    <w:rsid w:val="00083E8C"/>
    <w:rsid w:val="00087B13"/>
    <w:rsid w:val="00087CF9"/>
    <w:rsid w:val="000908D1"/>
    <w:rsid w:val="00090FBD"/>
    <w:rsid w:val="000918A6"/>
    <w:rsid w:val="000A1A62"/>
    <w:rsid w:val="000A61D4"/>
    <w:rsid w:val="000A6B09"/>
    <w:rsid w:val="000B166E"/>
    <w:rsid w:val="000B2635"/>
    <w:rsid w:val="000B4026"/>
    <w:rsid w:val="000C0B74"/>
    <w:rsid w:val="000C3EDE"/>
    <w:rsid w:val="000C6130"/>
    <w:rsid w:val="000C6B31"/>
    <w:rsid w:val="000D0140"/>
    <w:rsid w:val="000D21E9"/>
    <w:rsid w:val="000D2C31"/>
    <w:rsid w:val="000D5A80"/>
    <w:rsid w:val="000D6C68"/>
    <w:rsid w:val="000E1650"/>
    <w:rsid w:val="000E1D32"/>
    <w:rsid w:val="000E3875"/>
    <w:rsid w:val="000E3BDE"/>
    <w:rsid w:val="000E5AD9"/>
    <w:rsid w:val="000F07C7"/>
    <w:rsid w:val="000F516B"/>
    <w:rsid w:val="00100B77"/>
    <w:rsid w:val="00107657"/>
    <w:rsid w:val="00115CB4"/>
    <w:rsid w:val="0011787A"/>
    <w:rsid w:val="00117DA5"/>
    <w:rsid w:val="0012212A"/>
    <w:rsid w:val="00122798"/>
    <w:rsid w:val="00131BBD"/>
    <w:rsid w:val="001327FF"/>
    <w:rsid w:val="001345C5"/>
    <w:rsid w:val="00134A5E"/>
    <w:rsid w:val="001367DA"/>
    <w:rsid w:val="00142965"/>
    <w:rsid w:val="00143034"/>
    <w:rsid w:val="00145655"/>
    <w:rsid w:val="001509D9"/>
    <w:rsid w:val="00151705"/>
    <w:rsid w:val="0015224E"/>
    <w:rsid w:val="001560AC"/>
    <w:rsid w:val="00157C88"/>
    <w:rsid w:val="001606F9"/>
    <w:rsid w:val="001609C7"/>
    <w:rsid w:val="0016386F"/>
    <w:rsid w:val="001670A6"/>
    <w:rsid w:val="00170137"/>
    <w:rsid w:val="0017078B"/>
    <w:rsid w:val="00174ACB"/>
    <w:rsid w:val="0017697F"/>
    <w:rsid w:val="00177465"/>
    <w:rsid w:val="00183A44"/>
    <w:rsid w:val="0018648A"/>
    <w:rsid w:val="00191A8A"/>
    <w:rsid w:val="00193DF0"/>
    <w:rsid w:val="001A1CA5"/>
    <w:rsid w:val="001A35C7"/>
    <w:rsid w:val="001A5F8C"/>
    <w:rsid w:val="001A69DD"/>
    <w:rsid w:val="001B2334"/>
    <w:rsid w:val="001B431D"/>
    <w:rsid w:val="001B48A5"/>
    <w:rsid w:val="001B4932"/>
    <w:rsid w:val="001B6D45"/>
    <w:rsid w:val="001C3928"/>
    <w:rsid w:val="001C733B"/>
    <w:rsid w:val="001D168C"/>
    <w:rsid w:val="001D4F67"/>
    <w:rsid w:val="001D5953"/>
    <w:rsid w:val="001F11ED"/>
    <w:rsid w:val="00200764"/>
    <w:rsid w:val="002018D7"/>
    <w:rsid w:val="002031D3"/>
    <w:rsid w:val="00205910"/>
    <w:rsid w:val="00210B5B"/>
    <w:rsid w:val="0021327D"/>
    <w:rsid w:val="002150DC"/>
    <w:rsid w:val="00216963"/>
    <w:rsid w:val="002173BC"/>
    <w:rsid w:val="002219EE"/>
    <w:rsid w:val="002222C1"/>
    <w:rsid w:val="00224C87"/>
    <w:rsid w:val="00225A48"/>
    <w:rsid w:val="002300F3"/>
    <w:rsid w:val="00235EEE"/>
    <w:rsid w:val="00236E96"/>
    <w:rsid w:val="0023744C"/>
    <w:rsid w:val="002404DC"/>
    <w:rsid w:val="00240E82"/>
    <w:rsid w:val="00242409"/>
    <w:rsid w:val="00251E49"/>
    <w:rsid w:val="002521F7"/>
    <w:rsid w:val="0025687B"/>
    <w:rsid w:val="00262104"/>
    <w:rsid w:val="002637AC"/>
    <w:rsid w:val="00265557"/>
    <w:rsid w:val="002665DD"/>
    <w:rsid w:val="002726DC"/>
    <w:rsid w:val="00273724"/>
    <w:rsid w:val="00276464"/>
    <w:rsid w:val="00277A00"/>
    <w:rsid w:val="00281600"/>
    <w:rsid w:val="0028229A"/>
    <w:rsid w:val="0028384A"/>
    <w:rsid w:val="00287479"/>
    <w:rsid w:val="0029161E"/>
    <w:rsid w:val="00293747"/>
    <w:rsid w:val="00293CA8"/>
    <w:rsid w:val="00294755"/>
    <w:rsid w:val="00294833"/>
    <w:rsid w:val="00294DC7"/>
    <w:rsid w:val="002A1F46"/>
    <w:rsid w:val="002A28AE"/>
    <w:rsid w:val="002A2E05"/>
    <w:rsid w:val="002A2E3C"/>
    <w:rsid w:val="002A2F69"/>
    <w:rsid w:val="002A5064"/>
    <w:rsid w:val="002B2353"/>
    <w:rsid w:val="002B30C4"/>
    <w:rsid w:val="002B4A3C"/>
    <w:rsid w:val="002B524C"/>
    <w:rsid w:val="002B5B29"/>
    <w:rsid w:val="002C0BDD"/>
    <w:rsid w:val="002C2034"/>
    <w:rsid w:val="002C25A2"/>
    <w:rsid w:val="002C2AD6"/>
    <w:rsid w:val="002C3DBA"/>
    <w:rsid w:val="002D3999"/>
    <w:rsid w:val="002D3B69"/>
    <w:rsid w:val="002D40A4"/>
    <w:rsid w:val="002D71F3"/>
    <w:rsid w:val="002E6219"/>
    <w:rsid w:val="002E7996"/>
    <w:rsid w:val="002F086E"/>
    <w:rsid w:val="002F561C"/>
    <w:rsid w:val="002F72D9"/>
    <w:rsid w:val="00303652"/>
    <w:rsid w:val="00303BC0"/>
    <w:rsid w:val="0030677D"/>
    <w:rsid w:val="00307812"/>
    <w:rsid w:val="003103E2"/>
    <w:rsid w:val="003115EF"/>
    <w:rsid w:val="0031192F"/>
    <w:rsid w:val="00311BB0"/>
    <w:rsid w:val="00313362"/>
    <w:rsid w:val="00321414"/>
    <w:rsid w:val="00322780"/>
    <w:rsid w:val="00331A36"/>
    <w:rsid w:val="0033483B"/>
    <w:rsid w:val="00342A1A"/>
    <w:rsid w:val="00342C19"/>
    <w:rsid w:val="00345D35"/>
    <w:rsid w:val="00345D66"/>
    <w:rsid w:val="0035273D"/>
    <w:rsid w:val="003530D8"/>
    <w:rsid w:val="00354144"/>
    <w:rsid w:val="00354C9C"/>
    <w:rsid w:val="00354CA8"/>
    <w:rsid w:val="0035699C"/>
    <w:rsid w:val="003578AA"/>
    <w:rsid w:val="003622DB"/>
    <w:rsid w:val="00374AFA"/>
    <w:rsid w:val="00375D88"/>
    <w:rsid w:val="0037779C"/>
    <w:rsid w:val="003809AB"/>
    <w:rsid w:val="00383F75"/>
    <w:rsid w:val="003857F1"/>
    <w:rsid w:val="00390AD3"/>
    <w:rsid w:val="003931AE"/>
    <w:rsid w:val="0039715F"/>
    <w:rsid w:val="003974BC"/>
    <w:rsid w:val="003A3853"/>
    <w:rsid w:val="003A638C"/>
    <w:rsid w:val="003A7455"/>
    <w:rsid w:val="003B0591"/>
    <w:rsid w:val="003B412A"/>
    <w:rsid w:val="003B48D5"/>
    <w:rsid w:val="003B637B"/>
    <w:rsid w:val="003C0595"/>
    <w:rsid w:val="003C074F"/>
    <w:rsid w:val="003C3081"/>
    <w:rsid w:val="003C55A0"/>
    <w:rsid w:val="003C6B4B"/>
    <w:rsid w:val="003C745F"/>
    <w:rsid w:val="003C7B96"/>
    <w:rsid w:val="003D12AA"/>
    <w:rsid w:val="003D40D7"/>
    <w:rsid w:val="003D41B8"/>
    <w:rsid w:val="003E10F0"/>
    <w:rsid w:val="003E1A19"/>
    <w:rsid w:val="003E5068"/>
    <w:rsid w:val="003F01CB"/>
    <w:rsid w:val="003F0A11"/>
    <w:rsid w:val="003F2D41"/>
    <w:rsid w:val="003F38BB"/>
    <w:rsid w:val="003F7B6B"/>
    <w:rsid w:val="00401D79"/>
    <w:rsid w:val="00402A75"/>
    <w:rsid w:val="0040674A"/>
    <w:rsid w:val="00407274"/>
    <w:rsid w:val="00414281"/>
    <w:rsid w:val="00417172"/>
    <w:rsid w:val="00423192"/>
    <w:rsid w:val="00430ED5"/>
    <w:rsid w:val="00432900"/>
    <w:rsid w:val="004341CB"/>
    <w:rsid w:val="00437288"/>
    <w:rsid w:val="004414FF"/>
    <w:rsid w:val="004435C4"/>
    <w:rsid w:val="0044490A"/>
    <w:rsid w:val="004450E7"/>
    <w:rsid w:val="00445865"/>
    <w:rsid w:val="00446A89"/>
    <w:rsid w:val="00447167"/>
    <w:rsid w:val="00447E16"/>
    <w:rsid w:val="00451FA3"/>
    <w:rsid w:val="00452414"/>
    <w:rsid w:val="00460D0E"/>
    <w:rsid w:val="004632F8"/>
    <w:rsid w:val="00467FAB"/>
    <w:rsid w:val="00472892"/>
    <w:rsid w:val="004730FE"/>
    <w:rsid w:val="00473CDC"/>
    <w:rsid w:val="00475399"/>
    <w:rsid w:val="00483E93"/>
    <w:rsid w:val="004902A1"/>
    <w:rsid w:val="00492AAE"/>
    <w:rsid w:val="004973FA"/>
    <w:rsid w:val="00497440"/>
    <w:rsid w:val="004A271D"/>
    <w:rsid w:val="004A7511"/>
    <w:rsid w:val="004B31D3"/>
    <w:rsid w:val="004B4935"/>
    <w:rsid w:val="004B4F13"/>
    <w:rsid w:val="004C15BF"/>
    <w:rsid w:val="004C3314"/>
    <w:rsid w:val="004C5E76"/>
    <w:rsid w:val="004D0431"/>
    <w:rsid w:val="004D3F1F"/>
    <w:rsid w:val="004D494B"/>
    <w:rsid w:val="004D6630"/>
    <w:rsid w:val="004F2780"/>
    <w:rsid w:val="004F2A6C"/>
    <w:rsid w:val="004F62F7"/>
    <w:rsid w:val="00502740"/>
    <w:rsid w:val="005047E8"/>
    <w:rsid w:val="00506C20"/>
    <w:rsid w:val="005173BC"/>
    <w:rsid w:val="0052124A"/>
    <w:rsid w:val="00522B17"/>
    <w:rsid w:val="00522F94"/>
    <w:rsid w:val="00524A18"/>
    <w:rsid w:val="0052626C"/>
    <w:rsid w:val="00526751"/>
    <w:rsid w:val="00527317"/>
    <w:rsid w:val="005340B8"/>
    <w:rsid w:val="00536B5E"/>
    <w:rsid w:val="00541912"/>
    <w:rsid w:val="005433BE"/>
    <w:rsid w:val="00550070"/>
    <w:rsid w:val="005504EC"/>
    <w:rsid w:val="005527BC"/>
    <w:rsid w:val="0055389F"/>
    <w:rsid w:val="00554DB8"/>
    <w:rsid w:val="005627DE"/>
    <w:rsid w:val="0056329F"/>
    <w:rsid w:val="00563F9C"/>
    <w:rsid w:val="00567568"/>
    <w:rsid w:val="00567666"/>
    <w:rsid w:val="00567E45"/>
    <w:rsid w:val="005713B4"/>
    <w:rsid w:val="00572CCF"/>
    <w:rsid w:val="0057382F"/>
    <w:rsid w:val="00576C0E"/>
    <w:rsid w:val="00576C6A"/>
    <w:rsid w:val="00576E8C"/>
    <w:rsid w:val="00580190"/>
    <w:rsid w:val="005822D0"/>
    <w:rsid w:val="00591FFD"/>
    <w:rsid w:val="00594CC3"/>
    <w:rsid w:val="005966B7"/>
    <w:rsid w:val="005A11EE"/>
    <w:rsid w:val="005A51AD"/>
    <w:rsid w:val="005A54F0"/>
    <w:rsid w:val="005A5D52"/>
    <w:rsid w:val="005A5F99"/>
    <w:rsid w:val="005B0CBF"/>
    <w:rsid w:val="005B0DDB"/>
    <w:rsid w:val="005B40F8"/>
    <w:rsid w:val="005D0F95"/>
    <w:rsid w:val="005D5174"/>
    <w:rsid w:val="005D5680"/>
    <w:rsid w:val="005D5A41"/>
    <w:rsid w:val="005D68F3"/>
    <w:rsid w:val="005D69D0"/>
    <w:rsid w:val="005F1471"/>
    <w:rsid w:val="005F1BB4"/>
    <w:rsid w:val="005F1EBC"/>
    <w:rsid w:val="005F2652"/>
    <w:rsid w:val="005F2971"/>
    <w:rsid w:val="005F56B9"/>
    <w:rsid w:val="005F651E"/>
    <w:rsid w:val="006009EA"/>
    <w:rsid w:val="00606F81"/>
    <w:rsid w:val="00611047"/>
    <w:rsid w:val="00617D79"/>
    <w:rsid w:val="00620129"/>
    <w:rsid w:val="00627029"/>
    <w:rsid w:val="0063109C"/>
    <w:rsid w:val="00633554"/>
    <w:rsid w:val="0063523C"/>
    <w:rsid w:val="00636996"/>
    <w:rsid w:val="00637CBD"/>
    <w:rsid w:val="006417ED"/>
    <w:rsid w:val="006421A8"/>
    <w:rsid w:val="00642C83"/>
    <w:rsid w:val="0064569A"/>
    <w:rsid w:val="00645C63"/>
    <w:rsid w:val="0064659F"/>
    <w:rsid w:val="00646A7C"/>
    <w:rsid w:val="00653590"/>
    <w:rsid w:val="0065388A"/>
    <w:rsid w:val="00653E7D"/>
    <w:rsid w:val="00654827"/>
    <w:rsid w:val="0065484E"/>
    <w:rsid w:val="00657E81"/>
    <w:rsid w:val="00660CCB"/>
    <w:rsid w:val="00662B7B"/>
    <w:rsid w:val="00663D2F"/>
    <w:rsid w:val="00665C50"/>
    <w:rsid w:val="006723C4"/>
    <w:rsid w:val="00673B77"/>
    <w:rsid w:val="00675331"/>
    <w:rsid w:val="006777ED"/>
    <w:rsid w:val="00681F68"/>
    <w:rsid w:val="006842CC"/>
    <w:rsid w:val="006854E2"/>
    <w:rsid w:val="00686891"/>
    <w:rsid w:val="00686945"/>
    <w:rsid w:val="006A1434"/>
    <w:rsid w:val="006A1A2F"/>
    <w:rsid w:val="006A6F4C"/>
    <w:rsid w:val="006B2DA2"/>
    <w:rsid w:val="006B3923"/>
    <w:rsid w:val="006B4235"/>
    <w:rsid w:val="006C01DF"/>
    <w:rsid w:val="006C0C50"/>
    <w:rsid w:val="006C2997"/>
    <w:rsid w:val="006C2E93"/>
    <w:rsid w:val="006C37EC"/>
    <w:rsid w:val="006C4287"/>
    <w:rsid w:val="006D3F69"/>
    <w:rsid w:val="006D7194"/>
    <w:rsid w:val="006D77CF"/>
    <w:rsid w:val="006F0B9F"/>
    <w:rsid w:val="006F100A"/>
    <w:rsid w:val="006F69DA"/>
    <w:rsid w:val="00704AD7"/>
    <w:rsid w:val="00707061"/>
    <w:rsid w:val="00714574"/>
    <w:rsid w:val="00714752"/>
    <w:rsid w:val="00715B75"/>
    <w:rsid w:val="0071622C"/>
    <w:rsid w:val="00720148"/>
    <w:rsid w:val="007215A7"/>
    <w:rsid w:val="00722137"/>
    <w:rsid w:val="007243C2"/>
    <w:rsid w:val="00725396"/>
    <w:rsid w:val="0072677B"/>
    <w:rsid w:val="00730440"/>
    <w:rsid w:val="0073726F"/>
    <w:rsid w:val="007404F0"/>
    <w:rsid w:val="0074157D"/>
    <w:rsid w:val="0074202F"/>
    <w:rsid w:val="00742BA1"/>
    <w:rsid w:val="00743F11"/>
    <w:rsid w:val="007509AB"/>
    <w:rsid w:val="0075405B"/>
    <w:rsid w:val="00754202"/>
    <w:rsid w:val="00754F7A"/>
    <w:rsid w:val="00756830"/>
    <w:rsid w:val="00761203"/>
    <w:rsid w:val="00761DE0"/>
    <w:rsid w:val="00772B1D"/>
    <w:rsid w:val="00775DE9"/>
    <w:rsid w:val="00781A1D"/>
    <w:rsid w:val="00781FF8"/>
    <w:rsid w:val="00782A0B"/>
    <w:rsid w:val="00790615"/>
    <w:rsid w:val="0079598A"/>
    <w:rsid w:val="00795D08"/>
    <w:rsid w:val="00796496"/>
    <w:rsid w:val="0079755E"/>
    <w:rsid w:val="007A4CC8"/>
    <w:rsid w:val="007A7D42"/>
    <w:rsid w:val="007B5AAC"/>
    <w:rsid w:val="007B6450"/>
    <w:rsid w:val="007C0291"/>
    <w:rsid w:val="007C06EA"/>
    <w:rsid w:val="007C0876"/>
    <w:rsid w:val="007C3F73"/>
    <w:rsid w:val="007C64BF"/>
    <w:rsid w:val="007D11F8"/>
    <w:rsid w:val="007D1C59"/>
    <w:rsid w:val="007D39D3"/>
    <w:rsid w:val="007D61AE"/>
    <w:rsid w:val="007D6DDA"/>
    <w:rsid w:val="007D6DE8"/>
    <w:rsid w:val="007D7A84"/>
    <w:rsid w:val="007E4DA7"/>
    <w:rsid w:val="007E67A6"/>
    <w:rsid w:val="007E7674"/>
    <w:rsid w:val="007F0044"/>
    <w:rsid w:val="007F0668"/>
    <w:rsid w:val="007F55A1"/>
    <w:rsid w:val="00800F64"/>
    <w:rsid w:val="00801DD3"/>
    <w:rsid w:val="00803FB5"/>
    <w:rsid w:val="00806645"/>
    <w:rsid w:val="00806D23"/>
    <w:rsid w:val="008071DC"/>
    <w:rsid w:val="008114C7"/>
    <w:rsid w:val="00811C7B"/>
    <w:rsid w:val="00811CE0"/>
    <w:rsid w:val="008126F4"/>
    <w:rsid w:val="0081530F"/>
    <w:rsid w:val="0082047E"/>
    <w:rsid w:val="00823EAE"/>
    <w:rsid w:val="00826298"/>
    <w:rsid w:val="008365F0"/>
    <w:rsid w:val="00836880"/>
    <w:rsid w:val="0083730F"/>
    <w:rsid w:val="00837D0D"/>
    <w:rsid w:val="0084153F"/>
    <w:rsid w:val="008421A8"/>
    <w:rsid w:val="0084630A"/>
    <w:rsid w:val="00847729"/>
    <w:rsid w:val="008562C2"/>
    <w:rsid w:val="0085762C"/>
    <w:rsid w:val="00857C4C"/>
    <w:rsid w:val="00860900"/>
    <w:rsid w:val="00865FD6"/>
    <w:rsid w:val="008671F9"/>
    <w:rsid w:val="008722DC"/>
    <w:rsid w:val="00872A7B"/>
    <w:rsid w:val="008739E6"/>
    <w:rsid w:val="0087410E"/>
    <w:rsid w:val="008751F9"/>
    <w:rsid w:val="008765E1"/>
    <w:rsid w:val="00881D82"/>
    <w:rsid w:val="0088222B"/>
    <w:rsid w:val="00883D72"/>
    <w:rsid w:val="00890EF5"/>
    <w:rsid w:val="008A0304"/>
    <w:rsid w:val="008A1974"/>
    <w:rsid w:val="008A768B"/>
    <w:rsid w:val="008B0598"/>
    <w:rsid w:val="008B0C93"/>
    <w:rsid w:val="008B29A1"/>
    <w:rsid w:val="008B340F"/>
    <w:rsid w:val="008B5142"/>
    <w:rsid w:val="008B70CA"/>
    <w:rsid w:val="008C0F20"/>
    <w:rsid w:val="008C477C"/>
    <w:rsid w:val="008C7BD8"/>
    <w:rsid w:val="008D0E09"/>
    <w:rsid w:val="008D51F3"/>
    <w:rsid w:val="008E5F5B"/>
    <w:rsid w:val="008E7C72"/>
    <w:rsid w:val="008F4ECE"/>
    <w:rsid w:val="008F5004"/>
    <w:rsid w:val="008F5685"/>
    <w:rsid w:val="008F568C"/>
    <w:rsid w:val="008F69DE"/>
    <w:rsid w:val="00900CE8"/>
    <w:rsid w:val="00902045"/>
    <w:rsid w:val="00907425"/>
    <w:rsid w:val="00911023"/>
    <w:rsid w:val="00914BC3"/>
    <w:rsid w:val="00917967"/>
    <w:rsid w:val="009406E0"/>
    <w:rsid w:val="00940D1B"/>
    <w:rsid w:val="009410E2"/>
    <w:rsid w:val="00941CC8"/>
    <w:rsid w:val="00941E23"/>
    <w:rsid w:val="009421AB"/>
    <w:rsid w:val="00945EF3"/>
    <w:rsid w:val="009468B8"/>
    <w:rsid w:val="00947C51"/>
    <w:rsid w:val="0095029A"/>
    <w:rsid w:val="00954209"/>
    <w:rsid w:val="00954DDE"/>
    <w:rsid w:val="00955942"/>
    <w:rsid w:val="009653E6"/>
    <w:rsid w:val="00965665"/>
    <w:rsid w:val="00965FA3"/>
    <w:rsid w:val="00973BE3"/>
    <w:rsid w:val="00974CFF"/>
    <w:rsid w:val="00986B62"/>
    <w:rsid w:val="009A4097"/>
    <w:rsid w:val="009A51A0"/>
    <w:rsid w:val="009A5F3F"/>
    <w:rsid w:val="009B09BE"/>
    <w:rsid w:val="009B184A"/>
    <w:rsid w:val="009B2468"/>
    <w:rsid w:val="009B494A"/>
    <w:rsid w:val="009C1A4B"/>
    <w:rsid w:val="009C35B2"/>
    <w:rsid w:val="009C3F9B"/>
    <w:rsid w:val="009C56BD"/>
    <w:rsid w:val="009C5FFC"/>
    <w:rsid w:val="009C600A"/>
    <w:rsid w:val="009D0A15"/>
    <w:rsid w:val="009D1C26"/>
    <w:rsid w:val="009D1D79"/>
    <w:rsid w:val="009D2F52"/>
    <w:rsid w:val="009D457D"/>
    <w:rsid w:val="009D503E"/>
    <w:rsid w:val="009E3BA1"/>
    <w:rsid w:val="009E5D77"/>
    <w:rsid w:val="009E71E9"/>
    <w:rsid w:val="009F505B"/>
    <w:rsid w:val="00A02870"/>
    <w:rsid w:val="00A03136"/>
    <w:rsid w:val="00A05F54"/>
    <w:rsid w:val="00A06FC2"/>
    <w:rsid w:val="00A119BD"/>
    <w:rsid w:val="00A2348A"/>
    <w:rsid w:val="00A25427"/>
    <w:rsid w:val="00A27958"/>
    <w:rsid w:val="00A33D8F"/>
    <w:rsid w:val="00A34E36"/>
    <w:rsid w:val="00A40258"/>
    <w:rsid w:val="00A439C1"/>
    <w:rsid w:val="00A43DAE"/>
    <w:rsid w:val="00A477EE"/>
    <w:rsid w:val="00A533CE"/>
    <w:rsid w:val="00A549E0"/>
    <w:rsid w:val="00A564ED"/>
    <w:rsid w:val="00A601FC"/>
    <w:rsid w:val="00A60569"/>
    <w:rsid w:val="00A62E99"/>
    <w:rsid w:val="00A665B4"/>
    <w:rsid w:val="00A66AD2"/>
    <w:rsid w:val="00A73D31"/>
    <w:rsid w:val="00A76A54"/>
    <w:rsid w:val="00A7730B"/>
    <w:rsid w:val="00A814B8"/>
    <w:rsid w:val="00A843A8"/>
    <w:rsid w:val="00A84D40"/>
    <w:rsid w:val="00A852CD"/>
    <w:rsid w:val="00A857A6"/>
    <w:rsid w:val="00A86CB4"/>
    <w:rsid w:val="00A87932"/>
    <w:rsid w:val="00A87CD0"/>
    <w:rsid w:val="00A93C0A"/>
    <w:rsid w:val="00A94ADC"/>
    <w:rsid w:val="00A963F2"/>
    <w:rsid w:val="00A975D5"/>
    <w:rsid w:val="00AA04CB"/>
    <w:rsid w:val="00AA08E7"/>
    <w:rsid w:val="00AA1103"/>
    <w:rsid w:val="00AA3D22"/>
    <w:rsid w:val="00AA64D6"/>
    <w:rsid w:val="00AA7B06"/>
    <w:rsid w:val="00AB05D9"/>
    <w:rsid w:val="00AB08C8"/>
    <w:rsid w:val="00AB6F24"/>
    <w:rsid w:val="00AC2A41"/>
    <w:rsid w:val="00AC2AB4"/>
    <w:rsid w:val="00AC5FDE"/>
    <w:rsid w:val="00AC60C7"/>
    <w:rsid w:val="00AD04E2"/>
    <w:rsid w:val="00AD29B1"/>
    <w:rsid w:val="00AD397C"/>
    <w:rsid w:val="00AD677C"/>
    <w:rsid w:val="00AE15DE"/>
    <w:rsid w:val="00AE1EF6"/>
    <w:rsid w:val="00AE2FDC"/>
    <w:rsid w:val="00AE6225"/>
    <w:rsid w:val="00AE74CE"/>
    <w:rsid w:val="00AF43CF"/>
    <w:rsid w:val="00AF4510"/>
    <w:rsid w:val="00B00BC5"/>
    <w:rsid w:val="00B01702"/>
    <w:rsid w:val="00B02CD0"/>
    <w:rsid w:val="00B05309"/>
    <w:rsid w:val="00B073C2"/>
    <w:rsid w:val="00B103C2"/>
    <w:rsid w:val="00B15871"/>
    <w:rsid w:val="00B15ED2"/>
    <w:rsid w:val="00B168E2"/>
    <w:rsid w:val="00B22D08"/>
    <w:rsid w:val="00B2536E"/>
    <w:rsid w:val="00B255C9"/>
    <w:rsid w:val="00B26495"/>
    <w:rsid w:val="00B41CB3"/>
    <w:rsid w:val="00B47B46"/>
    <w:rsid w:val="00B51EFC"/>
    <w:rsid w:val="00B55219"/>
    <w:rsid w:val="00B62DAF"/>
    <w:rsid w:val="00B64927"/>
    <w:rsid w:val="00B676F5"/>
    <w:rsid w:val="00B67F15"/>
    <w:rsid w:val="00B705BE"/>
    <w:rsid w:val="00B71171"/>
    <w:rsid w:val="00B74320"/>
    <w:rsid w:val="00B745C4"/>
    <w:rsid w:val="00B75664"/>
    <w:rsid w:val="00B80433"/>
    <w:rsid w:val="00B84BC8"/>
    <w:rsid w:val="00B87A7D"/>
    <w:rsid w:val="00B91B2D"/>
    <w:rsid w:val="00B92B9E"/>
    <w:rsid w:val="00B93DCB"/>
    <w:rsid w:val="00B94EF7"/>
    <w:rsid w:val="00B96B4D"/>
    <w:rsid w:val="00B97478"/>
    <w:rsid w:val="00B97E04"/>
    <w:rsid w:val="00BA5F88"/>
    <w:rsid w:val="00BA6186"/>
    <w:rsid w:val="00BB311C"/>
    <w:rsid w:val="00BB399C"/>
    <w:rsid w:val="00BC23F5"/>
    <w:rsid w:val="00BC2A74"/>
    <w:rsid w:val="00BC42CB"/>
    <w:rsid w:val="00BC4C03"/>
    <w:rsid w:val="00BC5200"/>
    <w:rsid w:val="00BD3118"/>
    <w:rsid w:val="00BD596C"/>
    <w:rsid w:val="00BE189B"/>
    <w:rsid w:val="00BE4A6F"/>
    <w:rsid w:val="00BE4B82"/>
    <w:rsid w:val="00BF4E9E"/>
    <w:rsid w:val="00BF5F76"/>
    <w:rsid w:val="00C02247"/>
    <w:rsid w:val="00C02372"/>
    <w:rsid w:val="00C1286C"/>
    <w:rsid w:val="00C15292"/>
    <w:rsid w:val="00C206D6"/>
    <w:rsid w:val="00C21DB8"/>
    <w:rsid w:val="00C2286B"/>
    <w:rsid w:val="00C276DE"/>
    <w:rsid w:val="00C32F7A"/>
    <w:rsid w:val="00C36EFD"/>
    <w:rsid w:val="00C4361F"/>
    <w:rsid w:val="00C439D5"/>
    <w:rsid w:val="00C461A5"/>
    <w:rsid w:val="00C524CA"/>
    <w:rsid w:val="00C52960"/>
    <w:rsid w:val="00C551FA"/>
    <w:rsid w:val="00C563B8"/>
    <w:rsid w:val="00C56EE1"/>
    <w:rsid w:val="00C56F8C"/>
    <w:rsid w:val="00C72FFB"/>
    <w:rsid w:val="00C75BA8"/>
    <w:rsid w:val="00C761AA"/>
    <w:rsid w:val="00C77CE0"/>
    <w:rsid w:val="00C90854"/>
    <w:rsid w:val="00C91A3C"/>
    <w:rsid w:val="00C9427E"/>
    <w:rsid w:val="00CA0DF7"/>
    <w:rsid w:val="00CA472C"/>
    <w:rsid w:val="00CA69D0"/>
    <w:rsid w:val="00CB2F13"/>
    <w:rsid w:val="00CB4F04"/>
    <w:rsid w:val="00CB607B"/>
    <w:rsid w:val="00CB72DE"/>
    <w:rsid w:val="00CC01DA"/>
    <w:rsid w:val="00CC1665"/>
    <w:rsid w:val="00CC26AD"/>
    <w:rsid w:val="00CC6854"/>
    <w:rsid w:val="00CD1B80"/>
    <w:rsid w:val="00CD4390"/>
    <w:rsid w:val="00CD510A"/>
    <w:rsid w:val="00CD7827"/>
    <w:rsid w:val="00CE10EF"/>
    <w:rsid w:val="00CE22A0"/>
    <w:rsid w:val="00CE3344"/>
    <w:rsid w:val="00CF2593"/>
    <w:rsid w:val="00CF4E11"/>
    <w:rsid w:val="00D00BC9"/>
    <w:rsid w:val="00D0787B"/>
    <w:rsid w:val="00D07F1B"/>
    <w:rsid w:val="00D11FF1"/>
    <w:rsid w:val="00D139B6"/>
    <w:rsid w:val="00D15D2D"/>
    <w:rsid w:val="00D16389"/>
    <w:rsid w:val="00D17E5C"/>
    <w:rsid w:val="00D212A8"/>
    <w:rsid w:val="00D2211E"/>
    <w:rsid w:val="00D22D6D"/>
    <w:rsid w:val="00D24B1B"/>
    <w:rsid w:val="00D3045A"/>
    <w:rsid w:val="00D33EA6"/>
    <w:rsid w:val="00D37AC4"/>
    <w:rsid w:val="00D456BD"/>
    <w:rsid w:val="00D459C5"/>
    <w:rsid w:val="00D46125"/>
    <w:rsid w:val="00D469ED"/>
    <w:rsid w:val="00D47835"/>
    <w:rsid w:val="00D54336"/>
    <w:rsid w:val="00D546B3"/>
    <w:rsid w:val="00D570A8"/>
    <w:rsid w:val="00D61075"/>
    <w:rsid w:val="00D61271"/>
    <w:rsid w:val="00D649FA"/>
    <w:rsid w:val="00D65A36"/>
    <w:rsid w:val="00D704E4"/>
    <w:rsid w:val="00D70D5F"/>
    <w:rsid w:val="00D72951"/>
    <w:rsid w:val="00D7694B"/>
    <w:rsid w:val="00D76A1E"/>
    <w:rsid w:val="00D806F3"/>
    <w:rsid w:val="00D83C10"/>
    <w:rsid w:val="00D83DE3"/>
    <w:rsid w:val="00D8424C"/>
    <w:rsid w:val="00D85079"/>
    <w:rsid w:val="00D861FF"/>
    <w:rsid w:val="00D90A78"/>
    <w:rsid w:val="00D91A5D"/>
    <w:rsid w:val="00D96604"/>
    <w:rsid w:val="00DA315E"/>
    <w:rsid w:val="00DA3D28"/>
    <w:rsid w:val="00DA5DF5"/>
    <w:rsid w:val="00DB15A9"/>
    <w:rsid w:val="00DB1A38"/>
    <w:rsid w:val="00DB28C8"/>
    <w:rsid w:val="00DB2FC9"/>
    <w:rsid w:val="00DB5FCC"/>
    <w:rsid w:val="00DB6299"/>
    <w:rsid w:val="00DB7B31"/>
    <w:rsid w:val="00DC0451"/>
    <w:rsid w:val="00DC3DB4"/>
    <w:rsid w:val="00DD113F"/>
    <w:rsid w:val="00DD14D1"/>
    <w:rsid w:val="00DD40D1"/>
    <w:rsid w:val="00DE617F"/>
    <w:rsid w:val="00DE771D"/>
    <w:rsid w:val="00DF0462"/>
    <w:rsid w:val="00DF2328"/>
    <w:rsid w:val="00DF4757"/>
    <w:rsid w:val="00DF7A58"/>
    <w:rsid w:val="00E00315"/>
    <w:rsid w:val="00E02E15"/>
    <w:rsid w:val="00E116A7"/>
    <w:rsid w:val="00E21876"/>
    <w:rsid w:val="00E2509A"/>
    <w:rsid w:val="00E26453"/>
    <w:rsid w:val="00E33C63"/>
    <w:rsid w:val="00E3486F"/>
    <w:rsid w:val="00E350BA"/>
    <w:rsid w:val="00E37CAB"/>
    <w:rsid w:val="00E40C72"/>
    <w:rsid w:val="00E44287"/>
    <w:rsid w:val="00E44F07"/>
    <w:rsid w:val="00E5067A"/>
    <w:rsid w:val="00E51305"/>
    <w:rsid w:val="00E52042"/>
    <w:rsid w:val="00E53FB7"/>
    <w:rsid w:val="00E55B62"/>
    <w:rsid w:val="00E563DA"/>
    <w:rsid w:val="00E5714D"/>
    <w:rsid w:val="00E60747"/>
    <w:rsid w:val="00E6115A"/>
    <w:rsid w:val="00E6138E"/>
    <w:rsid w:val="00E62D2A"/>
    <w:rsid w:val="00E6312C"/>
    <w:rsid w:val="00E66533"/>
    <w:rsid w:val="00E70D1D"/>
    <w:rsid w:val="00E7361D"/>
    <w:rsid w:val="00E75740"/>
    <w:rsid w:val="00E7587D"/>
    <w:rsid w:val="00E76925"/>
    <w:rsid w:val="00E77CCB"/>
    <w:rsid w:val="00E9794F"/>
    <w:rsid w:val="00EA5454"/>
    <w:rsid w:val="00EA7336"/>
    <w:rsid w:val="00EB1D31"/>
    <w:rsid w:val="00EB27DE"/>
    <w:rsid w:val="00EB6879"/>
    <w:rsid w:val="00EB6FE6"/>
    <w:rsid w:val="00ED01C1"/>
    <w:rsid w:val="00ED1853"/>
    <w:rsid w:val="00ED4C16"/>
    <w:rsid w:val="00EF3D6F"/>
    <w:rsid w:val="00EF6748"/>
    <w:rsid w:val="00EF7500"/>
    <w:rsid w:val="00EF757E"/>
    <w:rsid w:val="00F0145F"/>
    <w:rsid w:val="00F05A97"/>
    <w:rsid w:val="00F06CD3"/>
    <w:rsid w:val="00F07C22"/>
    <w:rsid w:val="00F143B3"/>
    <w:rsid w:val="00F14D7E"/>
    <w:rsid w:val="00F14F05"/>
    <w:rsid w:val="00F20FFD"/>
    <w:rsid w:val="00F30217"/>
    <w:rsid w:val="00F30D24"/>
    <w:rsid w:val="00F347CA"/>
    <w:rsid w:val="00F35756"/>
    <w:rsid w:val="00F36AF3"/>
    <w:rsid w:val="00F518E2"/>
    <w:rsid w:val="00F542E5"/>
    <w:rsid w:val="00F5434B"/>
    <w:rsid w:val="00F559B8"/>
    <w:rsid w:val="00F56416"/>
    <w:rsid w:val="00F70CDE"/>
    <w:rsid w:val="00F72580"/>
    <w:rsid w:val="00F72969"/>
    <w:rsid w:val="00F73A73"/>
    <w:rsid w:val="00F75809"/>
    <w:rsid w:val="00F77B83"/>
    <w:rsid w:val="00F859F5"/>
    <w:rsid w:val="00F85D5E"/>
    <w:rsid w:val="00F959EF"/>
    <w:rsid w:val="00FA0270"/>
    <w:rsid w:val="00FA0E9D"/>
    <w:rsid w:val="00FA2243"/>
    <w:rsid w:val="00FA2364"/>
    <w:rsid w:val="00FA34A7"/>
    <w:rsid w:val="00FA4A84"/>
    <w:rsid w:val="00FA738E"/>
    <w:rsid w:val="00FB3451"/>
    <w:rsid w:val="00FB6A00"/>
    <w:rsid w:val="00FB7E10"/>
    <w:rsid w:val="00FC15F2"/>
    <w:rsid w:val="00FC32D0"/>
    <w:rsid w:val="00FC3983"/>
    <w:rsid w:val="00FC44A6"/>
    <w:rsid w:val="00FD02AC"/>
    <w:rsid w:val="00FD0887"/>
    <w:rsid w:val="00FD4353"/>
    <w:rsid w:val="00FD46E4"/>
    <w:rsid w:val="00FD4D02"/>
    <w:rsid w:val="00FD6F02"/>
    <w:rsid w:val="00FE2D49"/>
    <w:rsid w:val="00FE5310"/>
    <w:rsid w:val="00FE59AF"/>
    <w:rsid w:val="00FF22B5"/>
    <w:rsid w:val="00FF4A1F"/>
    <w:rsid w:val="00FF7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9B22"/>
  <w15:docId w15:val="{5CF4E960-2ED9-43E0-B2D4-97EA537C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A62"/>
    <w:pPr>
      <w:spacing w:after="0" w:line="240" w:lineRule="auto"/>
    </w:pPr>
  </w:style>
  <w:style w:type="paragraph" w:styleId="BalloonText">
    <w:name w:val="Balloon Text"/>
    <w:basedOn w:val="Normal"/>
    <w:link w:val="BalloonTextChar"/>
    <w:uiPriority w:val="99"/>
    <w:semiHidden/>
    <w:unhideWhenUsed/>
    <w:rsid w:val="000A1A62"/>
    <w:rPr>
      <w:rFonts w:ascii="Tahoma" w:hAnsi="Tahoma" w:cs="Tahoma"/>
      <w:sz w:val="16"/>
      <w:szCs w:val="16"/>
    </w:rPr>
  </w:style>
  <w:style w:type="character" w:customStyle="1" w:styleId="BalloonTextChar">
    <w:name w:val="Balloon Text Char"/>
    <w:basedOn w:val="DefaultParagraphFont"/>
    <w:link w:val="BalloonText"/>
    <w:uiPriority w:val="99"/>
    <w:semiHidden/>
    <w:rsid w:val="000A1A62"/>
    <w:rPr>
      <w:rFonts w:ascii="Tahoma" w:hAnsi="Tahoma" w:cs="Tahoma"/>
      <w:sz w:val="16"/>
      <w:szCs w:val="16"/>
    </w:rPr>
  </w:style>
  <w:style w:type="paragraph" w:customStyle="1" w:styleId="Default">
    <w:name w:val="Default"/>
    <w:rsid w:val="009D2F52"/>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1B431D"/>
    <w:pPr>
      <w:tabs>
        <w:tab w:val="center" w:pos="4320"/>
        <w:tab w:val="right" w:pos="8640"/>
      </w:tabs>
    </w:pPr>
  </w:style>
  <w:style w:type="character" w:customStyle="1" w:styleId="HeaderChar">
    <w:name w:val="Header Char"/>
    <w:basedOn w:val="DefaultParagraphFont"/>
    <w:link w:val="Header"/>
    <w:uiPriority w:val="99"/>
    <w:rsid w:val="001B431D"/>
  </w:style>
  <w:style w:type="paragraph" w:styleId="Footer">
    <w:name w:val="footer"/>
    <w:basedOn w:val="Normal"/>
    <w:link w:val="FooterChar"/>
    <w:uiPriority w:val="99"/>
    <w:unhideWhenUsed/>
    <w:rsid w:val="001B431D"/>
    <w:pPr>
      <w:tabs>
        <w:tab w:val="center" w:pos="4320"/>
        <w:tab w:val="right" w:pos="8640"/>
      </w:tabs>
    </w:pPr>
  </w:style>
  <w:style w:type="character" w:customStyle="1" w:styleId="FooterChar">
    <w:name w:val="Footer Char"/>
    <w:basedOn w:val="DefaultParagraphFont"/>
    <w:link w:val="Footer"/>
    <w:uiPriority w:val="99"/>
    <w:rsid w:val="001B431D"/>
  </w:style>
  <w:style w:type="table" w:styleId="TableGrid">
    <w:name w:val="Table Grid"/>
    <w:basedOn w:val="TableNormal"/>
    <w:uiPriority w:val="59"/>
    <w:rsid w:val="001B431D"/>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field">
    <w:name w:val="labelfield"/>
    <w:basedOn w:val="DefaultParagraphFont"/>
    <w:rsid w:val="00C439D5"/>
  </w:style>
  <w:style w:type="character" w:styleId="Hyperlink">
    <w:name w:val="Hyperlink"/>
    <w:basedOn w:val="DefaultParagraphFont"/>
    <w:uiPriority w:val="99"/>
    <w:unhideWhenUsed/>
    <w:rsid w:val="00CC01DA"/>
    <w:rPr>
      <w:color w:val="0000FF" w:themeColor="hyperlink"/>
      <w:u w:val="single"/>
    </w:rPr>
  </w:style>
  <w:style w:type="character" w:styleId="UnresolvedMention">
    <w:name w:val="Unresolved Mention"/>
    <w:basedOn w:val="DefaultParagraphFont"/>
    <w:uiPriority w:val="99"/>
    <w:semiHidden/>
    <w:unhideWhenUsed/>
    <w:rsid w:val="00CC01DA"/>
    <w:rPr>
      <w:color w:val="808080"/>
      <w:shd w:val="clear" w:color="auto" w:fill="E6E6E6"/>
    </w:rPr>
  </w:style>
  <w:style w:type="paragraph" w:styleId="ListParagraph">
    <w:name w:val="List Paragraph"/>
    <w:basedOn w:val="Normal"/>
    <w:uiPriority w:val="34"/>
    <w:qFormat/>
    <w:rsid w:val="00D704E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Yoel Kortick</dc:creator>
  <cp:lastModifiedBy>Yoel Kortick</cp:lastModifiedBy>
  <cp:revision>4</cp:revision>
  <dcterms:created xsi:type="dcterms:W3CDTF">2022-08-15T11:10:00Z</dcterms:created>
  <dcterms:modified xsi:type="dcterms:W3CDTF">2022-08-15T11:11:00Z</dcterms:modified>
</cp:coreProperties>
</file>